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600" w:lineRule="exact"/>
        <w:jc w:val="center"/>
        <w:outlineLvl w:val="2"/>
        <w:rPr>
          <w:rFonts w:hint="eastAsia" w:ascii="Times New Roman" w:hAnsi="Times New Roman" w:eastAsia="方正小标宋简体" w:cs="Times New Roman"/>
          <w:bCs/>
          <w:kern w:val="0"/>
          <w:sz w:val="44"/>
          <w:szCs w:val="44"/>
          <w:lang w:val="en-US" w:eastAsia="zh-CN"/>
        </w:rPr>
      </w:pPr>
      <w:r>
        <w:rPr>
          <w:rFonts w:hint="eastAsia" w:ascii="Times New Roman" w:hAnsi="Times New Roman" w:eastAsia="方正小标宋简体" w:cs="Times New Roman"/>
          <w:bCs/>
          <w:kern w:val="0"/>
          <w:sz w:val="44"/>
          <w:szCs w:val="44"/>
        </w:rPr>
        <w:t>关于做好 202</w:t>
      </w:r>
      <w:r>
        <w:rPr>
          <w:rFonts w:hint="eastAsia" w:ascii="Times New Roman" w:hAnsi="Times New Roman" w:eastAsia="方正小标宋简体" w:cs="Times New Roman"/>
          <w:bCs/>
          <w:kern w:val="0"/>
          <w:sz w:val="44"/>
          <w:szCs w:val="44"/>
          <w:lang w:val="en-US" w:eastAsia="zh-CN"/>
        </w:rPr>
        <w:t>3</w:t>
      </w:r>
      <w:r>
        <w:rPr>
          <w:rFonts w:hint="eastAsia" w:ascii="Times New Roman" w:hAnsi="Times New Roman" w:eastAsia="方正小标宋简体" w:cs="Times New Roman"/>
          <w:bCs/>
          <w:kern w:val="0"/>
          <w:sz w:val="44"/>
          <w:szCs w:val="44"/>
        </w:rPr>
        <w:t>年春季学期开学初学生心理危机排查和干预工作的</w:t>
      </w:r>
      <w:r>
        <w:rPr>
          <w:rFonts w:hint="eastAsia" w:ascii="Times New Roman" w:hAnsi="Times New Roman" w:eastAsia="方正小标宋简体" w:cs="Times New Roman"/>
          <w:bCs/>
          <w:kern w:val="0"/>
          <w:sz w:val="44"/>
          <w:szCs w:val="44"/>
          <w:lang w:val="en-US" w:eastAsia="zh-CN"/>
        </w:rPr>
        <w:t>通知</w:t>
      </w:r>
    </w:p>
    <w:p>
      <w:pPr>
        <w:spacing w:line="520" w:lineRule="exact"/>
        <w:ind w:left="320" w:hanging="320" w:hangingChars="100"/>
        <w:rPr>
          <w:rFonts w:ascii="楷体" w:hAnsi="Times New Roman" w:eastAsia="楷体" w:cs="Times New Roman"/>
          <w:sz w:val="32"/>
          <w:szCs w:val="32"/>
        </w:rPr>
      </w:pPr>
    </w:p>
    <w:p>
      <w:pPr>
        <w:spacing w:line="520" w:lineRule="exact"/>
        <w:ind w:left="320" w:hanging="320" w:hangingChars="100"/>
        <w:rPr>
          <w:rFonts w:ascii="楷体" w:hAnsi="Times New Roman" w:eastAsia="楷体" w:cs="Times New Roman"/>
          <w:sz w:val="32"/>
          <w:szCs w:val="32"/>
        </w:rPr>
      </w:pPr>
      <w:r>
        <w:rPr>
          <w:rFonts w:hint="eastAsia" w:ascii="楷体" w:hAnsi="Times New Roman" w:eastAsia="楷体" w:cs="Times New Roman"/>
          <w:sz w:val="32"/>
          <w:szCs w:val="32"/>
        </w:rPr>
        <w:t>各二级学院：</w:t>
      </w:r>
    </w:p>
    <w:p>
      <w:pPr>
        <w:snapToGrid w:val="0"/>
        <w:spacing w:line="560" w:lineRule="exact"/>
        <w:ind w:firstLine="640" w:firstLineChars="200"/>
        <w:textAlignment w:val="baseline"/>
        <w:rPr>
          <w:rFonts w:ascii="Times New Roman" w:hAnsi="Times New Roman" w:eastAsia="仿宋_GB2312" w:cs="Times New Roman"/>
          <w:kern w:val="0"/>
          <w:sz w:val="30"/>
          <w:szCs w:val="30"/>
        </w:rPr>
      </w:pPr>
      <w:r>
        <w:rPr>
          <w:rFonts w:hint="eastAsia" w:ascii="仿宋_GB2312" w:hAnsi="仿宋" w:eastAsia="仿宋_GB2312" w:cs="宋体"/>
          <w:color w:val="000000"/>
          <w:kern w:val="0"/>
          <w:sz w:val="32"/>
          <w:szCs w:val="32"/>
        </w:rPr>
        <w:t xml:space="preserve"> </w:t>
      </w:r>
      <w:r>
        <w:rPr>
          <w:rFonts w:hint="eastAsia" w:ascii="Times New Roman" w:hAnsi="Times New Roman" w:eastAsia="仿宋_GB2312" w:cs="Times New Roman"/>
          <w:kern w:val="0"/>
          <w:sz w:val="30"/>
          <w:szCs w:val="30"/>
        </w:rPr>
        <w:t>根据</w:t>
      </w:r>
      <w:r>
        <w:rPr>
          <w:rFonts w:hint="eastAsia" w:ascii="Times New Roman" w:hAnsi="Times New Roman" w:eastAsia="仿宋_GB2312" w:cs="Times New Roman"/>
          <w:kern w:val="0"/>
          <w:sz w:val="30"/>
          <w:szCs w:val="30"/>
          <w:lang w:val="en-US" w:eastAsia="zh-CN"/>
        </w:rPr>
        <w:t>我校2023年</w:t>
      </w:r>
      <w:r>
        <w:rPr>
          <w:rFonts w:hint="eastAsia" w:ascii="Times New Roman" w:hAnsi="Times New Roman" w:eastAsia="仿宋_GB2312" w:cs="Times New Roman"/>
          <w:kern w:val="0"/>
          <w:sz w:val="30"/>
          <w:szCs w:val="30"/>
        </w:rPr>
        <w:t>春季学期疫情防控专题会议要求，为深入了解学生心理健康状态，对有心理危机的学生早发现、早干预、早处置，减少学生心理危机事件发生，确保校园安全稳定，经研究决定，春季学期开学初对本校学生</w:t>
      </w:r>
      <w:r>
        <w:rPr>
          <w:rFonts w:hint="eastAsia" w:ascii="Times New Roman" w:hAnsi="Times New Roman" w:eastAsia="仿宋_GB2312" w:cs="Times New Roman"/>
          <w:kern w:val="0"/>
          <w:sz w:val="30"/>
          <w:szCs w:val="30"/>
          <w:lang w:val="en-US" w:eastAsia="zh-CN"/>
        </w:rPr>
        <w:t>开展</w:t>
      </w:r>
      <w:r>
        <w:rPr>
          <w:rFonts w:hint="eastAsia" w:ascii="Times New Roman" w:hAnsi="Times New Roman" w:eastAsia="仿宋_GB2312" w:cs="Times New Roman"/>
          <w:kern w:val="0"/>
          <w:sz w:val="30"/>
          <w:szCs w:val="30"/>
        </w:rPr>
        <w:t>心理危机排查和</w:t>
      </w:r>
      <w:r>
        <w:rPr>
          <w:rFonts w:hint="eastAsia" w:ascii="Times New Roman" w:hAnsi="Times New Roman" w:eastAsia="仿宋_GB2312" w:cs="Times New Roman"/>
          <w:kern w:val="0"/>
          <w:sz w:val="30"/>
          <w:szCs w:val="30"/>
          <w:lang w:val="en-US" w:eastAsia="zh-CN"/>
        </w:rPr>
        <w:t>危机</w:t>
      </w:r>
      <w:r>
        <w:rPr>
          <w:rFonts w:hint="eastAsia" w:ascii="Times New Roman" w:hAnsi="Times New Roman" w:eastAsia="仿宋_GB2312" w:cs="Times New Roman"/>
          <w:kern w:val="0"/>
          <w:sz w:val="30"/>
          <w:szCs w:val="30"/>
        </w:rPr>
        <w:t>干预</w:t>
      </w:r>
      <w:r>
        <w:rPr>
          <w:rFonts w:hint="eastAsia" w:ascii="Times New Roman" w:hAnsi="Times New Roman" w:eastAsia="仿宋_GB2312" w:cs="Times New Roman"/>
          <w:kern w:val="0"/>
          <w:sz w:val="30"/>
          <w:szCs w:val="30"/>
          <w:lang w:val="en-US" w:eastAsia="zh-CN"/>
        </w:rPr>
        <w:t>工作</w:t>
      </w:r>
      <w:r>
        <w:rPr>
          <w:rFonts w:hint="eastAsia" w:ascii="Times New Roman" w:hAnsi="Times New Roman" w:eastAsia="仿宋_GB2312" w:cs="Times New Roman"/>
          <w:kern w:val="0"/>
          <w:sz w:val="30"/>
          <w:szCs w:val="30"/>
        </w:rPr>
        <w:t>，</w:t>
      </w:r>
      <w:r>
        <w:rPr>
          <w:rFonts w:hint="eastAsia" w:ascii="Times New Roman" w:hAnsi="Times New Roman" w:eastAsia="仿宋_GB2312" w:cs="Times New Roman"/>
          <w:kern w:val="0"/>
          <w:sz w:val="30"/>
          <w:szCs w:val="30"/>
          <w:lang w:val="en-US" w:eastAsia="zh-CN"/>
        </w:rPr>
        <w:t>具体要求如下：</w:t>
      </w:r>
    </w:p>
    <w:p>
      <w:pPr>
        <w:snapToGrid w:val="0"/>
        <w:spacing w:line="560" w:lineRule="exact"/>
        <w:ind w:firstLine="640" w:firstLineChars="200"/>
        <w:textAlignment w:val="baseline"/>
        <w:rPr>
          <w:rFonts w:ascii="仿宋_GB2312" w:hAnsi="仿宋" w:eastAsia="仿宋_GB2312" w:cs="宋体"/>
          <w:color w:val="000000"/>
          <w:kern w:val="0"/>
          <w:sz w:val="32"/>
          <w:szCs w:val="32"/>
        </w:rPr>
      </w:pPr>
      <w:r>
        <w:rPr>
          <w:rFonts w:hint="eastAsia" w:ascii="黑体" w:hAnsi="黑体" w:eastAsia="黑体" w:cs="黑体"/>
          <w:color w:val="000000"/>
          <w:kern w:val="0"/>
          <w:sz w:val="32"/>
          <w:szCs w:val="32"/>
        </w:rPr>
        <w:t>一、排查时间</w:t>
      </w:r>
      <w:r>
        <w:rPr>
          <w:rFonts w:hint="eastAsia" w:ascii="仿宋_GB2312" w:hAnsi="仿宋" w:eastAsia="仿宋_GB2312" w:cs="宋体"/>
          <w:color w:val="000000"/>
          <w:kern w:val="0"/>
          <w:sz w:val="32"/>
          <w:szCs w:val="32"/>
        </w:rPr>
        <w:t xml:space="preserve"> </w:t>
      </w:r>
    </w:p>
    <w:p>
      <w:pPr>
        <w:snapToGrid w:val="0"/>
        <w:spacing w:line="560" w:lineRule="exact"/>
        <w:ind w:firstLine="640" w:firstLineChars="200"/>
        <w:textAlignment w:val="baseline"/>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202</w:t>
      </w:r>
      <w:r>
        <w:rPr>
          <w:rFonts w:hint="eastAsia" w:ascii="仿宋_GB2312" w:hAnsi="仿宋" w:eastAsia="仿宋_GB2312" w:cs="宋体"/>
          <w:color w:val="000000"/>
          <w:kern w:val="0"/>
          <w:sz w:val="32"/>
          <w:szCs w:val="32"/>
          <w:lang w:val="en-US" w:eastAsia="zh-CN"/>
        </w:rPr>
        <w:t>3</w:t>
      </w:r>
      <w:r>
        <w:rPr>
          <w:rFonts w:hint="eastAsia" w:ascii="仿宋_GB2312" w:hAnsi="仿宋" w:eastAsia="仿宋_GB2312" w:cs="宋体"/>
          <w:color w:val="000000"/>
          <w:kern w:val="0"/>
          <w:sz w:val="32"/>
          <w:szCs w:val="32"/>
        </w:rPr>
        <w:t>年</w:t>
      </w:r>
      <w:r>
        <w:rPr>
          <w:rFonts w:hint="eastAsia" w:ascii="仿宋_GB2312" w:hAnsi="仿宋" w:eastAsia="仿宋_GB2312" w:cs="宋体"/>
          <w:color w:val="000000"/>
          <w:kern w:val="0"/>
          <w:sz w:val="32"/>
          <w:szCs w:val="32"/>
          <w:lang w:val="en-US" w:eastAsia="zh-CN"/>
        </w:rPr>
        <w:t>2</w:t>
      </w:r>
      <w:r>
        <w:rPr>
          <w:rFonts w:hint="eastAsia" w:ascii="仿宋_GB2312" w:hAnsi="仿宋" w:eastAsia="仿宋_GB2312" w:cs="宋体"/>
          <w:color w:val="000000"/>
          <w:kern w:val="0"/>
          <w:sz w:val="32"/>
          <w:szCs w:val="32"/>
        </w:rPr>
        <w:t xml:space="preserve"> 月 1</w:t>
      </w:r>
      <w:r>
        <w:rPr>
          <w:rFonts w:hint="eastAsia" w:ascii="仿宋_GB2312" w:hAnsi="仿宋" w:eastAsia="仿宋_GB2312" w:cs="宋体"/>
          <w:color w:val="000000"/>
          <w:kern w:val="0"/>
          <w:sz w:val="32"/>
          <w:szCs w:val="32"/>
          <w:lang w:val="en-US" w:eastAsia="zh-CN"/>
        </w:rPr>
        <w:t>5</w:t>
      </w:r>
      <w:r>
        <w:rPr>
          <w:rFonts w:hint="eastAsia" w:ascii="仿宋_GB2312" w:hAnsi="仿宋" w:eastAsia="仿宋_GB2312" w:cs="宋体"/>
          <w:color w:val="000000"/>
          <w:kern w:val="0"/>
          <w:sz w:val="32"/>
          <w:szCs w:val="32"/>
        </w:rPr>
        <w:t>日前完成心理排查。</w:t>
      </w:r>
    </w:p>
    <w:p>
      <w:pPr>
        <w:snapToGrid w:val="0"/>
        <w:spacing w:line="560" w:lineRule="exact"/>
        <w:ind w:firstLine="640" w:firstLineChars="200"/>
        <w:textAlignment w:val="baseline"/>
        <w:rPr>
          <w:rFonts w:ascii="黑体" w:hAnsi="黑体" w:eastAsia="黑体" w:cs="黑体"/>
          <w:color w:val="000000"/>
          <w:kern w:val="0"/>
          <w:sz w:val="32"/>
          <w:szCs w:val="32"/>
        </w:rPr>
      </w:pPr>
      <w:r>
        <w:rPr>
          <w:rFonts w:hint="eastAsia" w:ascii="黑体" w:hAnsi="黑体" w:eastAsia="黑体" w:cs="黑体"/>
          <w:color w:val="000000"/>
          <w:kern w:val="0"/>
          <w:sz w:val="32"/>
          <w:szCs w:val="32"/>
        </w:rPr>
        <w:t>二、排查范围</w:t>
      </w:r>
    </w:p>
    <w:p>
      <w:pPr>
        <w:snapToGrid w:val="0"/>
        <w:spacing w:line="560" w:lineRule="exact"/>
        <w:ind w:firstLine="640" w:firstLineChars="200"/>
        <w:textAlignment w:val="baseline"/>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全校在校生。</w:t>
      </w:r>
    </w:p>
    <w:p>
      <w:pPr>
        <w:snapToGrid w:val="0"/>
        <w:spacing w:line="560" w:lineRule="exact"/>
        <w:ind w:firstLine="640" w:firstLineChars="200"/>
        <w:textAlignment w:val="baseline"/>
        <w:rPr>
          <w:rFonts w:ascii="黑体" w:hAnsi="黑体" w:eastAsia="黑体" w:cs="黑体"/>
          <w:color w:val="000000"/>
          <w:kern w:val="0"/>
          <w:sz w:val="32"/>
          <w:szCs w:val="32"/>
        </w:rPr>
      </w:pPr>
      <w:r>
        <w:rPr>
          <w:rFonts w:hint="eastAsia" w:ascii="黑体" w:hAnsi="黑体" w:eastAsia="黑体" w:cs="黑体"/>
          <w:color w:val="000000"/>
          <w:kern w:val="0"/>
          <w:sz w:val="32"/>
          <w:szCs w:val="32"/>
        </w:rPr>
        <w:t>三、重点关注对象</w:t>
      </w:r>
    </w:p>
    <w:p>
      <w:pPr>
        <w:snapToGrid w:val="0"/>
        <w:spacing w:line="560" w:lineRule="exact"/>
        <w:ind w:firstLine="600" w:firstLineChars="200"/>
        <w:textAlignment w:val="baseline"/>
        <w:rPr>
          <w:rFonts w:ascii="Times New Roman" w:hAnsi="Times New Roman" w:eastAsia="仿宋_GB2312" w:cs="Times New Roman"/>
          <w:kern w:val="0"/>
          <w:sz w:val="30"/>
          <w:szCs w:val="30"/>
        </w:rPr>
      </w:pPr>
      <w:r>
        <w:rPr>
          <w:rFonts w:hint="eastAsia" w:ascii="Times New Roman" w:hAnsi="Times New Roman" w:eastAsia="仿宋_GB2312" w:cs="Times New Roman"/>
          <w:kern w:val="0"/>
          <w:sz w:val="30"/>
          <w:szCs w:val="30"/>
        </w:rPr>
        <w:t>（一）受疫情防控转段时期影响而出现心理或行为异常的学生，如家庭发生重大变故、遭遇性危机、受到意外刺激的学生。</w:t>
      </w:r>
    </w:p>
    <w:p>
      <w:pPr>
        <w:snapToGrid w:val="0"/>
        <w:spacing w:line="560" w:lineRule="exact"/>
        <w:ind w:firstLine="600" w:firstLineChars="200"/>
        <w:textAlignment w:val="baseline"/>
        <w:rPr>
          <w:rFonts w:ascii="Times New Roman" w:hAnsi="Times New Roman" w:eastAsia="仿宋_GB2312" w:cs="Times New Roman"/>
          <w:kern w:val="0"/>
          <w:sz w:val="30"/>
          <w:szCs w:val="30"/>
        </w:rPr>
      </w:pPr>
      <w:r>
        <w:rPr>
          <w:rFonts w:hint="eastAsia" w:ascii="Times New Roman" w:hAnsi="Times New Roman" w:eastAsia="仿宋_GB2312" w:cs="Times New Roman"/>
          <w:kern w:val="0"/>
          <w:sz w:val="30"/>
          <w:szCs w:val="30"/>
        </w:rPr>
        <w:t>（二）患有严重心理疾病，如患有抑郁症、恐怖症、强迫症、焦虑症、精神分裂症、情感性精神病等疾病的学生。</w:t>
      </w:r>
    </w:p>
    <w:p>
      <w:pPr>
        <w:snapToGrid w:val="0"/>
        <w:spacing w:line="560" w:lineRule="exact"/>
        <w:ind w:firstLine="600" w:firstLineChars="200"/>
        <w:textAlignment w:val="baseline"/>
        <w:rPr>
          <w:rFonts w:ascii="Times New Roman" w:hAnsi="Times New Roman" w:eastAsia="仿宋_GB2312" w:cs="Times New Roman"/>
          <w:kern w:val="0"/>
          <w:sz w:val="30"/>
          <w:szCs w:val="30"/>
        </w:rPr>
      </w:pPr>
      <w:r>
        <w:rPr>
          <w:rFonts w:hint="eastAsia" w:ascii="Times New Roman" w:hAnsi="Times New Roman" w:eastAsia="仿宋_GB2312" w:cs="Times New Roman"/>
          <w:kern w:val="0"/>
          <w:sz w:val="30"/>
          <w:szCs w:val="30"/>
        </w:rPr>
        <w:t>（三）既往有自杀未遂史或家族中有自杀者的学生。</w:t>
      </w:r>
    </w:p>
    <w:p>
      <w:pPr>
        <w:snapToGrid w:val="0"/>
        <w:spacing w:line="560" w:lineRule="exact"/>
        <w:ind w:firstLine="600" w:firstLineChars="200"/>
        <w:textAlignment w:val="baseline"/>
        <w:rPr>
          <w:rFonts w:ascii="Times New Roman" w:hAnsi="Times New Roman" w:eastAsia="仿宋_GB2312" w:cs="Times New Roman"/>
          <w:kern w:val="0"/>
          <w:sz w:val="30"/>
          <w:szCs w:val="30"/>
        </w:rPr>
      </w:pPr>
      <w:r>
        <w:rPr>
          <w:rFonts w:hint="eastAsia" w:ascii="Times New Roman" w:hAnsi="Times New Roman" w:eastAsia="仿宋_GB2312" w:cs="Times New Roman"/>
          <w:kern w:val="0"/>
          <w:sz w:val="30"/>
          <w:szCs w:val="30"/>
        </w:rPr>
        <w:t>（四）身体患有严重疾病、个人很痛苦、治疗周期长的学生。</w:t>
      </w:r>
    </w:p>
    <w:p>
      <w:pPr>
        <w:snapToGrid w:val="0"/>
        <w:spacing w:line="560" w:lineRule="exact"/>
        <w:ind w:firstLine="600" w:firstLineChars="200"/>
        <w:textAlignment w:val="baseline"/>
        <w:rPr>
          <w:rFonts w:ascii="Times New Roman" w:hAnsi="Times New Roman" w:eastAsia="仿宋_GB2312" w:cs="Times New Roman"/>
          <w:kern w:val="0"/>
          <w:sz w:val="30"/>
          <w:szCs w:val="30"/>
        </w:rPr>
      </w:pPr>
      <w:r>
        <w:rPr>
          <w:rFonts w:hint="eastAsia" w:ascii="Times New Roman" w:hAnsi="Times New Roman" w:eastAsia="仿宋_GB2312" w:cs="Times New Roman"/>
          <w:kern w:val="0"/>
          <w:sz w:val="30"/>
          <w:szCs w:val="30"/>
        </w:rPr>
        <w:t>（五）因学习问题导致压力过大出现心理异常的学生。</w:t>
      </w:r>
    </w:p>
    <w:p>
      <w:pPr>
        <w:snapToGrid w:val="0"/>
        <w:spacing w:line="560" w:lineRule="exact"/>
        <w:ind w:firstLine="600" w:firstLineChars="200"/>
        <w:textAlignment w:val="baseline"/>
        <w:rPr>
          <w:rFonts w:ascii="Times New Roman" w:hAnsi="Times New Roman" w:eastAsia="仿宋_GB2312" w:cs="Times New Roman"/>
          <w:kern w:val="0"/>
          <w:sz w:val="30"/>
          <w:szCs w:val="30"/>
        </w:rPr>
      </w:pPr>
      <w:r>
        <w:rPr>
          <w:rFonts w:hint="eastAsia" w:ascii="Times New Roman" w:hAnsi="Times New Roman" w:eastAsia="仿宋_GB2312" w:cs="Times New Roman"/>
          <w:kern w:val="0"/>
          <w:sz w:val="30"/>
          <w:szCs w:val="30"/>
        </w:rPr>
        <w:t>（六）个人感情受挫后出现心理或行为异常的学生。</w:t>
      </w:r>
    </w:p>
    <w:p>
      <w:pPr>
        <w:snapToGrid w:val="0"/>
        <w:spacing w:line="560" w:lineRule="exact"/>
        <w:ind w:firstLine="600" w:firstLineChars="200"/>
        <w:textAlignment w:val="baseline"/>
        <w:rPr>
          <w:rFonts w:ascii="Times New Roman" w:hAnsi="Times New Roman" w:eastAsia="仿宋_GB2312" w:cs="Times New Roman"/>
          <w:kern w:val="0"/>
          <w:sz w:val="30"/>
          <w:szCs w:val="30"/>
        </w:rPr>
      </w:pPr>
      <w:r>
        <w:rPr>
          <w:rFonts w:hint="eastAsia" w:ascii="Times New Roman" w:hAnsi="Times New Roman" w:eastAsia="仿宋_GB2312" w:cs="Times New Roman"/>
          <w:kern w:val="0"/>
          <w:sz w:val="30"/>
          <w:szCs w:val="30"/>
        </w:rPr>
        <w:t>（七）人际关系失调后出现心理或行为异常的学生。</w:t>
      </w:r>
    </w:p>
    <w:p>
      <w:pPr>
        <w:snapToGrid w:val="0"/>
        <w:spacing w:line="560" w:lineRule="exact"/>
        <w:ind w:firstLine="600" w:firstLineChars="200"/>
        <w:textAlignment w:val="baseline"/>
        <w:rPr>
          <w:rFonts w:ascii="Times New Roman" w:hAnsi="Times New Roman" w:eastAsia="仿宋_GB2312" w:cs="Times New Roman"/>
          <w:kern w:val="0"/>
          <w:sz w:val="30"/>
          <w:szCs w:val="30"/>
        </w:rPr>
      </w:pPr>
      <w:r>
        <w:rPr>
          <w:rFonts w:hint="eastAsia" w:ascii="Times New Roman" w:hAnsi="Times New Roman" w:eastAsia="仿宋_GB2312" w:cs="Times New Roman"/>
          <w:kern w:val="0"/>
          <w:sz w:val="30"/>
          <w:szCs w:val="30"/>
        </w:rPr>
        <w:t>（八）性格过于内向、孤僻、缺乏社会支持的学生。</w:t>
      </w:r>
    </w:p>
    <w:p>
      <w:pPr>
        <w:snapToGrid w:val="0"/>
        <w:spacing w:line="560" w:lineRule="exact"/>
        <w:ind w:firstLine="600" w:firstLineChars="200"/>
        <w:textAlignment w:val="baseline"/>
        <w:rPr>
          <w:rFonts w:ascii="Times New Roman" w:hAnsi="Times New Roman" w:eastAsia="仿宋_GB2312" w:cs="Times New Roman"/>
          <w:kern w:val="0"/>
          <w:sz w:val="30"/>
          <w:szCs w:val="30"/>
        </w:rPr>
      </w:pPr>
      <w:r>
        <w:rPr>
          <w:rFonts w:hint="eastAsia" w:ascii="Times New Roman" w:hAnsi="Times New Roman" w:eastAsia="仿宋_GB2312" w:cs="Times New Roman"/>
          <w:kern w:val="0"/>
          <w:sz w:val="30"/>
          <w:szCs w:val="30"/>
        </w:rPr>
        <w:t>（九）严重环境适应不良导致心理或行为异常的学生。</w:t>
      </w:r>
    </w:p>
    <w:p>
      <w:pPr>
        <w:snapToGrid w:val="0"/>
        <w:spacing w:line="560" w:lineRule="exact"/>
        <w:ind w:firstLine="600" w:firstLineChars="200"/>
        <w:textAlignment w:val="baseline"/>
        <w:rPr>
          <w:rFonts w:ascii="Times New Roman" w:hAnsi="Times New Roman" w:eastAsia="仿宋_GB2312" w:cs="Times New Roman"/>
          <w:kern w:val="0"/>
          <w:sz w:val="30"/>
          <w:szCs w:val="30"/>
        </w:rPr>
      </w:pPr>
      <w:r>
        <w:rPr>
          <w:rFonts w:hint="eastAsia" w:ascii="Times New Roman" w:hAnsi="Times New Roman" w:eastAsia="仿宋_GB2312" w:cs="Times New Roman"/>
          <w:kern w:val="0"/>
          <w:sz w:val="30"/>
          <w:szCs w:val="30"/>
        </w:rPr>
        <w:t>（十）家境贫困、经济负担重、深感自卑的学生。</w:t>
      </w:r>
    </w:p>
    <w:p>
      <w:pPr>
        <w:snapToGrid w:val="0"/>
        <w:spacing w:line="560" w:lineRule="exact"/>
        <w:ind w:firstLine="600" w:firstLineChars="200"/>
        <w:textAlignment w:val="baseline"/>
        <w:rPr>
          <w:rFonts w:ascii="Times New Roman" w:hAnsi="Times New Roman" w:eastAsia="仿宋_GB2312" w:cs="Times New Roman"/>
          <w:kern w:val="0"/>
          <w:sz w:val="30"/>
          <w:szCs w:val="30"/>
        </w:rPr>
      </w:pPr>
      <w:r>
        <w:rPr>
          <w:rFonts w:hint="eastAsia" w:ascii="Times New Roman" w:hAnsi="Times New Roman" w:eastAsia="仿宋_GB2312" w:cs="Times New Roman"/>
          <w:kern w:val="0"/>
          <w:sz w:val="30"/>
          <w:szCs w:val="30"/>
        </w:rPr>
        <w:t>（十一）由于身边的同学出现个体危机状况而受到影响，产生恐慌、担心、焦虑、困扰的学生。</w:t>
      </w:r>
    </w:p>
    <w:p>
      <w:pPr>
        <w:snapToGrid w:val="0"/>
        <w:spacing w:line="560" w:lineRule="exact"/>
        <w:ind w:firstLine="600" w:firstLineChars="200"/>
        <w:textAlignment w:val="baseline"/>
        <w:rPr>
          <w:rFonts w:ascii="Times New Roman" w:hAnsi="Times New Roman" w:eastAsia="仿宋_GB2312" w:cs="Times New Roman"/>
          <w:kern w:val="0"/>
          <w:sz w:val="30"/>
          <w:szCs w:val="30"/>
        </w:rPr>
      </w:pPr>
      <w:r>
        <w:rPr>
          <w:rFonts w:hint="eastAsia" w:ascii="Times New Roman" w:hAnsi="Times New Roman" w:eastAsia="仿宋_GB2312" w:cs="Times New Roman"/>
          <w:kern w:val="0"/>
          <w:sz w:val="30"/>
          <w:szCs w:val="30"/>
        </w:rPr>
        <w:t>（十二）其他有情绪困扰、行为异常的学生。</w:t>
      </w:r>
    </w:p>
    <w:p>
      <w:pPr>
        <w:snapToGrid w:val="0"/>
        <w:spacing w:line="560" w:lineRule="exact"/>
        <w:ind w:firstLine="600" w:firstLineChars="200"/>
        <w:textAlignment w:val="baseline"/>
        <w:rPr>
          <w:rFonts w:ascii="Times New Roman" w:hAnsi="Times New Roman" w:eastAsia="仿宋_GB2312" w:cs="Times New Roman"/>
          <w:kern w:val="0"/>
          <w:sz w:val="30"/>
          <w:szCs w:val="30"/>
        </w:rPr>
      </w:pPr>
      <w:r>
        <w:rPr>
          <w:rFonts w:hint="eastAsia" w:ascii="Times New Roman" w:hAnsi="Times New Roman" w:eastAsia="仿宋_GB2312" w:cs="Times New Roman"/>
          <w:kern w:val="0"/>
          <w:sz w:val="30"/>
          <w:szCs w:val="30"/>
        </w:rPr>
        <w:t>尤其要关注上述多种特征并存的学生，其危险程度更大，应作为重点干预的对象。</w:t>
      </w:r>
    </w:p>
    <w:p>
      <w:pPr>
        <w:snapToGrid w:val="0"/>
        <w:spacing w:line="560" w:lineRule="exact"/>
        <w:ind w:firstLine="640" w:firstLineChars="200"/>
        <w:textAlignment w:val="baseline"/>
        <w:rPr>
          <w:rFonts w:ascii="黑体" w:hAnsi="黑体" w:eastAsia="黑体" w:cs="黑体"/>
          <w:color w:val="000000"/>
          <w:kern w:val="0"/>
          <w:sz w:val="32"/>
          <w:szCs w:val="32"/>
        </w:rPr>
      </w:pPr>
      <w:r>
        <w:rPr>
          <w:rFonts w:hint="eastAsia" w:ascii="黑体" w:hAnsi="黑体" w:eastAsia="黑体" w:cs="黑体"/>
          <w:color w:val="000000"/>
          <w:kern w:val="0"/>
          <w:sz w:val="32"/>
          <w:szCs w:val="32"/>
        </w:rPr>
        <w:t>四、</w:t>
      </w:r>
      <w:r>
        <w:rPr>
          <w:rFonts w:hint="eastAsia" w:ascii="黑体" w:hAnsi="黑体" w:eastAsia="黑体" w:cs="黑体"/>
          <w:color w:val="000000"/>
          <w:kern w:val="0"/>
          <w:sz w:val="32"/>
          <w:szCs w:val="32"/>
          <w:lang w:val="en-US" w:eastAsia="zh-CN"/>
        </w:rPr>
        <w:t>工作</w:t>
      </w:r>
      <w:r>
        <w:rPr>
          <w:rFonts w:hint="eastAsia" w:ascii="黑体" w:hAnsi="黑体" w:eastAsia="黑体" w:cs="黑体"/>
          <w:color w:val="000000"/>
          <w:kern w:val="0"/>
          <w:sz w:val="32"/>
          <w:szCs w:val="32"/>
        </w:rPr>
        <w:t>程序及要求</w:t>
      </w:r>
    </w:p>
    <w:p>
      <w:pPr>
        <w:snapToGrid w:val="0"/>
        <w:spacing w:line="560" w:lineRule="exact"/>
        <w:ind w:firstLine="640" w:firstLineChars="200"/>
        <w:textAlignment w:val="baseline"/>
        <w:rPr>
          <w:rFonts w:ascii="Times New Roman" w:hAnsi="Times New Roman" w:eastAsia="仿宋_GB2312" w:cs="Times New Roman"/>
          <w:kern w:val="0"/>
          <w:sz w:val="30"/>
          <w:szCs w:val="30"/>
        </w:rPr>
      </w:pPr>
      <w:r>
        <w:rPr>
          <w:rFonts w:hint="eastAsia" w:ascii="楷体" w:hAnsi="Times New Roman" w:eastAsia="楷体" w:cs="Times New Roman"/>
          <w:sz w:val="32"/>
          <w:szCs w:val="32"/>
        </w:rPr>
        <w:t>（一）全覆盖排查。</w:t>
      </w:r>
      <w:r>
        <w:rPr>
          <w:rFonts w:hint="eastAsia" w:ascii="Times New Roman" w:hAnsi="Times New Roman" w:eastAsia="仿宋_GB2312" w:cs="Times New Roman"/>
          <w:kern w:val="0"/>
          <w:sz w:val="30"/>
          <w:szCs w:val="30"/>
        </w:rPr>
        <w:t>各二级学院采用</w:t>
      </w:r>
      <w:r>
        <w:rPr>
          <w:rFonts w:hint="eastAsia" w:ascii="Times New Roman" w:hAnsi="Times New Roman" w:eastAsia="仿宋_GB2312" w:cs="Times New Roman"/>
          <w:kern w:val="0"/>
          <w:sz w:val="30"/>
          <w:szCs w:val="30"/>
          <w:lang w:val="en-US" w:eastAsia="zh-CN"/>
        </w:rPr>
        <w:t>家校共建、</w:t>
      </w:r>
      <w:r>
        <w:rPr>
          <w:rFonts w:hint="eastAsia" w:ascii="Times New Roman" w:hAnsi="Times New Roman" w:eastAsia="仿宋_GB2312" w:cs="Times New Roman"/>
          <w:kern w:val="0"/>
          <w:sz w:val="30"/>
          <w:szCs w:val="30"/>
        </w:rPr>
        <w:t>谈心谈话、心理测评等方式了解学生心理健康状况，做到全覆盖排查。</w:t>
      </w:r>
    </w:p>
    <w:p>
      <w:pPr>
        <w:snapToGrid w:val="0"/>
        <w:spacing w:line="560" w:lineRule="exact"/>
        <w:ind w:firstLine="640" w:firstLineChars="200"/>
        <w:textAlignment w:val="baseline"/>
        <w:rPr>
          <w:rFonts w:ascii="Times New Roman" w:hAnsi="Times New Roman" w:eastAsia="仿宋_GB2312" w:cs="Times New Roman"/>
          <w:kern w:val="0"/>
          <w:sz w:val="30"/>
          <w:szCs w:val="30"/>
        </w:rPr>
      </w:pPr>
      <w:r>
        <w:rPr>
          <w:rFonts w:hint="eastAsia" w:ascii="楷体" w:hAnsi="Times New Roman" w:eastAsia="楷体" w:cs="Times New Roman"/>
          <w:sz w:val="32"/>
          <w:szCs w:val="32"/>
          <w:lang w:eastAsia="zh-CN"/>
        </w:rPr>
        <w:t>（</w:t>
      </w:r>
      <w:r>
        <w:rPr>
          <w:rFonts w:hint="eastAsia" w:ascii="楷体" w:hAnsi="Times New Roman" w:eastAsia="楷体" w:cs="Times New Roman"/>
          <w:sz w:val="32"/>
          <w:szCs w:val="32"/>
          <w:lang w:val="en-US" w:eastAsia="zh-CN"/>
        </w:rPr>
        <w:t>二</w:t>
      </w:r>
      <w:r>
        <w:rPr>
          <w:rFonts w:hint="eastAsia" w:ascii="楷体" w:hAnsi="Times New Roman" w:eastAsia="楷体" w:cs="Times New Roman"/>
          <w:sz w:val="32"/>
          <w:szCs w:val="32"/>
          <w:lang w:eastAsia="zh-CN"/>
        </w:rPr>
        <w:t>）</w:t>
      </w:r>
      <w:r>
        <w:rPr>
          <w:rFonts w:hint="eastAsia" w:ascii="楷体" w:hAnsi="Times New Roman" w:eastAsia="楷体" w:cs="Times New Roman"/>
          <w:sz w:val="32"/>
          <w:szCs w:val="32"/>
          <w:lang w:val="en-US" w:eastAsia="zh-CN"/>
        </w:rPr>
        <w:t>全面</w:t>
      </w:r>
      <w:r>
        <w:rPr>
          <w:rFonts w:hint="eastAsia" w:ascii="楷体" w:hAnsi="Times New Roman" w:eastAsia="楷体" w:cs="Times New Roman"/>
          <w:sz w:val="32"/>
          <w:szCs w:val="32"/>
        </w:rPr>
        <w:t>心理测评。</w:t>
      </w:r>
      <w:r>
        <w:rPr>
          <w:rFonts w:hint="eastAsia" w:ascii="Times New Roman" w:hAnsi="Times New Roman" w:eastAsia="仿宋_GB2312" w:cs="Times New Roman"/>
          <w:kern w:val="0"/>
          <w:sz w:val="30"/>
          <w:szCs w:val="30"/>
        </w:rPr>
        <w:t>各二级学院心理分中心督促本学院学生全员参与心理网络测评，确保测评落实到每个学生。网络测评方法见附件</w:t>
      </w:r>
      <w:r>
        <w:rPr>
          <w:rFonts w:hint="eastAsia" w:ascii="Times New Roman" w:hAnsi="Times New Roman" w:eastAsia="仿宋_GB2312" w:cs="Times New Roman"/>
          <w:kern w:val="0"/>
          <w:sz w:val="30"/>
          <w:szCs w:val="30"/>
          <w:lang w:val="en-US" w:eastAsia="zh-CN"/>
        </w:rPr>
        <w:t>1</w:t>
      </w:r>
      <w:r>
        <w:rPr>
          <w:rFonts w:hint="eastAsia" w:ascii="Times New Roman" w:hAnsi="Times New Roman" w:eastAsia="仿宋_GB2312" w:cs="Times New Roman"/>
          <w:kern w:val="0"/>
          <w:sz w:val="30"/>
          <w:szCs w:val="30"/>
        </w:rPr>
        <w:t>。</w:t>
      </w:r>
    </w:p>
    <w:p>
      <w:pPr>
        <w:snapToGrid w:val="0"/>
        <w:spacing w:line="560" w:lineRule="exact"/>
        <w:ind w:firstLine="640" w:firstLineChars="200"/>
        <w:textAlignment w:val="baseline"/>
        <w:rPr>
          <w:rFonts w:hint="eastAsia" w:ascii="Times New Roman" w:hAnsi="Times New Roman" w:eastAsia="仿宋_GB2312" w:cs="Times New Roman"/>
          <w:kern w:val="0"/>
          <w:sz w:val="30"/>
          <w:szCs w:val="30"/>
        </w:rPr>
      </w:pPr>
      <w:r>
        <w:rPr>
          <w:rFonts w:hint="eastAsia" w:ascii="楷体" w:hAnsi="Times New Roman" w:eastAsia="楷体" w:cs="Times New Roman"/>
          <w:sz w:val="32"/>
          <w:szCs w:val="32"/>
        </w:rPr>
        <w:t>（</w:t>
      </w:r>
      <w:r>
        <w:rPr>
          <w:rFonts w:hint="eastAsia" w:ascii="楷体" w:hAnsi="Times New Roman" w:eastAsia="楷体" w:cs="Times New Roman"/>
          <w:sz w:val="32"/>
          <w:szCs w:val="32"/>
          <w:lang w:val="en-US" w:eastAsia="zh-CN"/>
        </w:rPr>
        <w:t>三</w:t>
      </w:r>
      <w:r>
        <w:rPr>
          <w:rFonts w:hint="eastAsia" w:ascii="楷体" w:hAnsi="Times New Roman" w:eastAsia="楷体" w:cs="Times New Roman"/>
          <w:sz w:val="32"/>
          <w:szCs w:val="32"/>
        </w:rPr>
        <w:t>）</w:t>
      </w:r>
      <w:r>
        <w:rPr>
          <w:rFonts w:hint="eastAsia" w:ascii="楷体" w:hAnsi="Times New Roman" w:eastAsia="楷体" w:cs="Times New Roman"/>
          <w:sz w:val="32"/>
          <w:szCs w:val="32"/>
          <w:lang w:val="en-US" w:eastAsia="zh-CN"/>
        </w:rPr>
        <w:t>核实重点关注对象，及时</w:t>
      </w:r>
      <w:r>
        <w:rPr>
          <w:rFonts w:hint="eastAsia" w:ascii="楷体" w:hAnsi="Times New Roman" w:eastAsia="楷体" w:cs="Times New Roman"/>
          <w:sz w:val="32"/>
          <w:szCs w:val="32"/>
        </w:rPr>
        <w:t>处理</w:t>
      </w:r>
      <w:r>
        <w:rPr>
          <w:rFonts w:hint="eastAsia" w:ascii="楷体" w:hAnsi="Times New Roman" w:eastAsia="楷体" w:cs="Times New Roman"/>
          <w:sz w:val="32"/>
          <w:szCs w:val="32"/>
          <w:lang w:val="en-US" w:eastAsia="zh-CN"/>
        </w:rPr>
        <w:t>降低风险</w:t>
      </w:r>
      <w:r>
        <w:rPr>
          <w:rFonts w:hint="eastAsia" w:ascii="楷体" w:hAnsi="Times New Roman" w:eastAsia="楷体" w:cs="Times New Roman"/>
          <w:sz w:val="32"/>
          <w:szCs w:val="32"/>
        </w:rPr>
        <w:t>。</w:t>
      </w:r>
      <w:r>
        <w:rPr>
          <w:rFonts w:hint="eastAsia" w:ascii="Times New Roman" w:hAnsi="Times New Roman" w:eastAsia="仿宋_GB2312" w:cs="Times New Roman"/>
          <w:kern w:val="0"/>
          <w:sz w:val="30"/>
          <w:szCs w:val="30"/>
        </w:rPr>
        <w:t>各二级学院</w:t>
      </w:r>
      <w:r>
        <w:rPr>
          <w:rFonts w:hint="eastAsia" w:ascii="Times New Roman" w:hAnsi="Times New Roman" w:eastAsia="仿宋_GB2312" w:cs="Times New Roman"/>
          <w:kern w:val="0"/>
          <w:sz w:val="30"/>
          <w:szCs w:val="30"/>
          <w:lang w:val="en-US" w:eastAsia="zh-CN"/>
        </w:rPr>
        <w:t>根据心理测评结果，对需要重点关注人员进行核实，将核实情况通过“广西警院心理健康教育大数据平台”逐级上报。对初步认定为重点关注对象学生，</w:t>
      </w:r>
      <w:r>
        <w:rPr>
          <w:rFonts w:hint="eastAsia" w:ascii="Times New Roman" w:hAnsi="Times New Roman" w:eastAsia="仿宋_GB2312" w:cs="Times New Roman"/>
          <w:kern w:val="0"/>
          <w:sz w:val="30"/>
          <w:szCs w:val="30"/>
        </w:rPr>
        <w:t>及时向家长通报，经家长和学生本人同意后根据心理健康的状态安排心理咨询或向专科医院转介，避免极端事件的发生。发现可能出现的心理危机苗头时，及时向学校心理危机预防干预工作小组报告，商议解决方案并注意保护学生隐私，做好保密工作。</w:t>
      </w:r>
    </w:p>
    <w:p>
      <w:pPr>
        <w:snapToGrid w:val="0"/>
        <w:spacing w:line="560" w:lineRule="exact"/>
        <w:ind w:firstLine="600" w:firstLineChars="200"/>
        <w:textAlignment w:val="baseline"/>
        <w:rPr>
          <w:rFonts w:hint="default" w:ascii="Times New Roman" w:hAnsi="Times New Roman" w:eastAsia="仿宋_GB2312" w:cs="Times New Roman"/>
          <w:kern w:val="0"/>
          <w:sz w:val="30"/>
          <w:szCs w:val="30"/>
          <w:lang w:val="en-US" w:eastAsia="zh-CN"/>
        </w:rPr>
      </w:pPr>
      <w:r>
        <w:rPr>
          <w:rFonts w:hint="eastAsia" w:ascii="楷体" w:hAnsi="楷体" w:eastAsia="楷体" w:cs="楷体"/>
          <w:b w:val="0"/>
          <w:bCs w:val="0"/>
          <w:kern w:val="0"/>
          <w:sz w:val="30"/>
          <w:szCs w:val="30"/>
          <w:lang w:eastAsia="zh-CN"/>
        </w:rPr>
        <w:t>（</w:t>
      </w:r>
      <w:r>
        <w:rPr>
          <w:rFonts w:hint="eastAsia" w:ascii="楷体" w:hAnsi="楷体" w:eastAsia="楷体" w:cs="楷体"/>
          <w:b w:val="0"/>
          <w:bCs w:val="0"/>
          <w:kern w:val="0"/>
          <w:sz w:val="30"/>
          <w:szCs w:val="30"/>
          <w:lang w:val="en-US" w:eastAsia="zh-CN"/>
        </w:rPr>
        <w:t>四</w:t>
      </w:r>
      <w:r>
        <w:rPr>
          <w:rFonts w:hint="eastAsia" w:ascii="楷体" w:hAnsi="楷体" w:eastAsia="楷体" w:cs="楷体"/>
          <w:b w:val="0"/>
          <w:bCs w:val="0"/>
          <w:kern w:val="0"/>
          <w:sz w:val="30"/>
          <w:szCs w:val="30"/>
          <w:lang w:eastAsia="zh-CN"/>
        </w:rPr>
        <w:t>）</w:t>
      </w:r>
      <w:r>
        <w:rPr>
          <w:rFonts w:hint="eastAsia" w:ascii="楷体" w:hAnsi="楷体" w:eastAsia="楷体" w:cs="楷体"/>
          <w:b w:val="0"/>
          <w:bCs w:val="0"/>
          <w:kern w:val="0"/>
          <w:sz w:val="30"/>
          <w:szCs w:val="30"/>
          <w:lang w:val="en-US" w:eastAsia="zh-CN"/>
        </w:rPr>
        <w:t>继续加强学生心理健康教育宣传工作。</w:t>
      </w:r>
      <w:r>
        <w:rPr>
          <w:rFonts w:hint="eastAsia" w:ascii="Times New Roman" w:hAnsi="Times New Roman" w:eastAsia="仿宋_GB2312" w:cs="Times New Roman"/>
          <w:kern w:val="0"/>
          <w:sz w:val="30"/>
          <w:szCs w:val="30"/>
          <w:lang w:val="en-US" w:eastAsia="zh-CN"/>
        </w:rPr>
        <w:t>各二级学院要教育引导学生，保持平和理性心态，正确看待疫情防控形势的变化，以科学严谨的态度做好自我防护、自我照护，自觉主动当好自身健康的“主要责任人”。各二级学院要结合实际情况，制订本学院师生“大健康”工作计划，确保全院师生返校后，在学习、工作之余，有足够时间将“大健康”工作落实下来，使全院师生健康水平显著提高。各二级学院要丰富“大健康”活动内容，拓展“大健康”活动方式，提高活动的吸引力，增强活动趣味性，使“大健康”活动成为广大师生喜闻乐见、热度不退的最受欢迎活动。</w:t>
      </w:r>
    </w:p>
    <w:p>
      <w:pPr>
        <w:snapToGrid w:val="0"/>
        <w:spacing w:line="560" w:lineRule="exact"/>
        <w:ind w:firstLine="600" w:firstLineChars="200"/>
        <w:textAlignment w:val="baseline"/>
        <w:rPr>
          <w:rFonts w:ascii="Times New Roman" w:hAnsi="Times New Roman" w:eastAsia="仿宋_GB2312" w:cs="Times New Roman"/>
          <w:kern w:val="0"/>
          <w:sz w:val="30"/>
          <w:szCs w:val="30"/>
        </w:rPr>
      </w:pPr>
      <w:r>
        <w:rPr>
          <w:rFonts w:hint="eastAsia" w:ascii="楷体" w:hAnsi="楷体" w:eastAsia="楷体" w:cs="楷体"/>
          <w:kern w:val="0"/>
          <w:sz w:val="30"/>
          <w:szCs w:val="30"/>
          <w:lang w:eastAsia="zh-CN"/>
        </w:rPr>
        <w:t>（</w:t>
      </w:r>
      <w:r>
        <w:rPr>
          <w:rFonts w:hint="eastAsia" w:ascii="楷体" w:hAnsi="楷体" w:eastAsia="楷体" w:cs="楷体"/>
          <w:kern w:val="0"/>
          <w:sz w:val="30"/>
          <w:szCs w:val="30"/>
          <w:lang w:val="en-US" w:eastAsia="zh-CN"/>
        </w:rPr>
        <w:t>五</w:t>
      </w:r>
      <w:r>
        <w:rPr>
          <w:rFonts w:hint="eastAsia" w:ascii="楷体" w:hAnsi="楷体" w:eastAsia="楷体" w:cs="楷体"/>
          <w:kern w:val="0"/>
          <w:sz w:val="30"/>
          <w:szCs w:val="30"/>
          <w:lang w:eastAsia="zh-CN"/>
        </w:rPr>
        <w:t>）</w:t>
      </w:r>
      <w:r>
        <w:rPr>
          <w:rFonts w:hint="eastAsia" w:ascii="楷体" w:hAnsi="楷体" w:eastAsia="楷体" w:cs="楷体"/>
          <w:kern w:val="0"/>
          <w:sz w:val="30"/>
          <w:szCs w:val="30"/>
        </w:rPr>
        <w:t>工</w:t>
      </w:r>
      <w:bookmarkStart w:id="0" w:name="_GoBack"/>
      <w:bookmarkEnd w:id="0"/>
      <w:r>
        <w:rPr>
          <w:rFonts w:hint="eastAsia" w:ascii="楷体" w:hAnsi="楷体" w:eastAsia="楷体" w:cs="楷体"/>
          <w:kern w:val="0"/>
          <w:sz w:val="30"/>
          <w:szCs w:val="30"/>
        </w:rPr>
        <w:t>作联系人及电话</w:t>
      </w:r>
      <w:r>
        <w:rPr>
          <w:rFonts w:hint="eastAsia" w:ascii="Times New Roman" w:hAnsi="Times New Roman" w:eastAsia="仿宋_GB2312" w:cs="Times New Roman"/>
          <w:kern w:val="0"/>
          <w:sz w:val="30"/>
          <w:szCs w:val="30"/>
        </w:rPr>
        <w:t>：明秀峰，1</w:t>
      </w:r>
      <w:r>
        <w:rPr>
          <w:rFonts w:ascii="Times New Roman" w:hAnsi="Times New Roman" w:eastAsia="仿宋_GB2312" w:cs="Times New Roman"/>
          <w:kern w:val="0"/>
          <w:sz w:val="30"/>
          <w:szCs w:val="30"/>
        </w:rPr>
        <w:t>8178116778</w:t>
      </w:r>
      <w:r>
        <w:rPr>
          <w:rFonts w:hint="eastAsia" w:ascii="Times New Roman" w:hAnsi="Times New Roman" w:eastAsia="仿宋_GB2312" w:cs="Times New Roman"/>
          <w:kern w:val="0"/>
          <w:sz w:val="30"/>
          <w:szCs w:val="30"/>
        </w:rPr>
        <w:t>。</w:t>
      </w:r>
    </w:p>
    <w:p>
      <w:pPr>
        <w:snapToGrid w:val="0"/>
        <w:spacing w:line="560" w:lineRule="exact"/>
        <w:ind w:firstLine="600" w:firstLineChars="200"/>
        <w:textAlignment w:val="baseline"/>
        <w:rPr>
          <w:rFonts w:hint="eastAsia" w:ascii="Times New Roman" w:hAnsi="Times New Roman" w:eastAsia="仿宋_GB2312" w:cs="Times New Roman"/>
          <w:kern w:val="0"/>
          <w:sz w:val="30"/>
          <w:szCs w:val="30"/>
        </w:rPr>
      </w:pPr>
    </w:p>
    <w:p>
      <w:pPr>
        <w:snapToGrid w:val="0"/>
        <w:spacing w:line="560" w:lineRule="exact"/>
        <w:ind w:firstLine="600" w:firstLineChars="200"/>
        <w:textAlignment w:val="baseline"/>
        <w:rPr>
          <w:rFonts w:ascii="Times New Roman" w:hAnsi="Times New Roman" w:eastAsia="仿宋_GB2312" w:cs="Times New Roman"/>
          <w:kern w:val="0"/>
          <w:sz w:val="30"/>
          <w:szCs w:val="30"/>
        </w:rPr>
      </w:pPr>
      <w:r>
        <w:rPr>
          <w:rFonts w:hint="eastAsia" w:ascii="Times New Roman" w:hAnsi="Times New Roman" w:eastAsia="仿宋_GB2312" w:cs="Times New Roman"/>
          <w:kern w:val="0"/>
          <w:sz w:val="30"/>
          <w:szCs w:val="30"/>
        </w:rPr>
        <w:t>附件1：《网络心理测评操作流程》</w:t>
      </w:r>
    </w:p>
    <w:p>
      <w:pPr>
        <w:snapToGrid w:val="0"/>
        <w:spacing w:line="560" w:lineRule="exact"/>
        <w:ind w:firstLine="600" w:firstLineChars="200"/>
        <w:textAlignment w:val="baseline"/>
        <w:rPr>
          <w:rFonts w:ascii="Times New Roman" w:hAnsi="Times New Roman" w:eastAsia="仿宋_GB2312" w:cs="Times New Roman"/>
          <w:kern w:val="0"/>
          <w:sz w:val="30"/>
          <w:szCs w:val="30"/>
        </w:rPr>
      </w:pPr>
    </w:p>
    <w:p>
      <w:pPr>
        <w:snapToGrid w:val="0"/>
        <w:spacing w:line="560" w:lineRule="exact"/>
        <w:ind w:firstLine="3600" w:firstLineChars="1200"/>
        <w:textAlignment w:val="baseline"/>
        <w:rPr>
          <w:rFonts w:ascii="Times New Roman" w:hAnsi="Times New Roman" w:eastAsia="仿宋_GB2312" w:cs="Times New Roman"/>
          <w:kern w:val="0"/>
          <w:sz w:val="30"/>
          <w:szCs w:val="30"/>
        </w:rPr>
      </w:pPr>
      <w:r>
        <w:rPr>
          <w:rFonts w:hint="eastAsia" w:ascii="Times New Roman" w:hAnsi="Times New Roman" w:eastAsia="仿宋_GB2312" w:cs="Times New Roman"/>
          <w:kern w:val="0"/>
          <w:sz w:val="30"/>
          <w:szCs w:val="30"/>
        </w:rPr>
        <w:t>广西警察学院学生工作部（处）</w:t>
      </w:r>
    </w:p>
    <w:p>
      <w:pPr>
        <w:snapToGrid w:val="0"/>
        <w:spacing w:line="560" w:lineRule="exact"/>
        <w:ind w:firstLine="4500" w:firstLineChars="1500"/>
        <w:textAlignment w:val="baseline"/>
        <w:rPr>
          <w:rFonts w:ascii="Times New Roman" w:hAnsi="Times New Roman" w:eastAsia="仿宋_GB2312" w:cs="Times New Roman"/>
          <w:kern w:val="0"/>
          <w:sz w:val="30"/>
          <w:szCs w:val="30"/>
        </w:rPr>
      </w:pPr>
      <w:r>
        <w:rPr>
          <w:rFonts w:hint="eastAsia" w:ascii="Times New Roman" w:hAnsi="Times New Roman" w:eastAsia="仿宋_GB2312" w:cs="Times New Roman"/>
          <w:kern w:val="0"/>
          <w:sz w:val="30"/>
          <w:szCs w:val="30"/>
        </w:rPr>
        <w:t>2</w:t>
      </w:r>
      <w:r>
        <w:rPr>
          <w:rFonts w:ascii="Times New Roman" w:hAnsi="Times New Roman" w:eastAsia="仿宋_GB2312" w:cs="Times New Roman"/>
          <w:kern w:val="0"/>
          <w:sz w:val="30"/>
          <w:szCs w:val="30"/>
        </w:rPr>
        <w:t>02</w:t>
      </w:r>
      <w:r>
        <w:rPr>
          <w:rFonts w:hint="eastAsia" w:ascii="Times New Roman" w:hAnsi="Times New Roman" w:eastAsia="仿宋_GB2312" w:cs="Times New Roman"/>
          <w:kern w:val="0"/>
          <w:sz w:val="30"/>
          <w:szCs w:val="30"/>
          <w:lang w:val="en-US" w:eastAsia="zh-CN"/>
        </w:rPr>
        <w:t>3</w:t>
      </w:r>
      <w:r>
        <w:rPr>
          <w:rFonts w:hint="eastAsia" w:ascii="Times New Roman" w:hAnsi="Times New Roman" w:eastAsia="仿宋_GB2312" w:cs="Times New Roman"/>
          <w:kern w:val="0"/>
          <w:sz w:val="30"/>
          <w:szCs w:val="30"/>
        </w:rPr>
        <w:t>年</w:t>
      </w:r>
      <w:r>
        <w:rPr>
          <w:rFonts w:hint="eastAsia" w:ascii="Times New Roman" w:hAnsi="Times New Roman" w:eastAsia="仿宋_GB2312" w:cs="Times New Roman"/>
          <w:kern w:val="0"/>
          <w:sz w:val="30"/>
          <w:szCs w:val="30"/>
          <w:lang w:val="en-US" w:eastAsia="zh-CN"/>
        </w:rPr>
        <w:t>2</w:t>
      </w:r>
      <w:r>
        <w:rPr>
          <w:rFonts w:hint="eastAsia" w:ascii="Times New Roman" w:hAnsi="Times New Roman" w:eastAsia="仿宋_GB2312" w:cs="Times New Roman"/>
          <w:kern w:val="0"/>
          <w:sz w:val="30"/>
          <w:szCs w:val="30"/>
        </w:rPr>
        <w:t>月</w:t>
      </w:r>
      <w:r>
        <w:rPr>
          <w:rFonts w:hint="eastAsia" w:ascii="Times New Roman" w:hAnsi="Times New Roman" w:eastAsia="仿宋_GB2312" w:cs="Times New Roman"/>
          <w:kern w:val="0"/>
          <w:sz w:val="30"/>
          <w:szCs w:val="30"/>
          <w:lang w:val="en-US" w:eastAsia="zh-CN"/>
        </w:rPr>
        <w:t>1</w:t>
      </w:r>
      <w:r>
        <w:rPr>
          <w:rFonts w:hint="eastAsia" w:ascii="Times New Roman" w:hAnsi="Times New Roman" w:eastAsia="仿宋_GB2312" w:cs="Times New Roman"/>
          <w:kern w:val="0"/>
          <w:sz w:val="30"/>
          <w:szCs w:val="3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07B896-56BF-45F5-A415-3497203DE8B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2" w:fontKey="{00D2CE49-81CB-4B82-9E99-06F611C89BD3}"/>
  </w:font>
  <w:font w:name="楷体">
    <w:panose1 w:val="02010609060101010101"/>
    <w:charset w:val="86"/>
    <w:family w:val="modern"/>
    <w:pitch w:val="default"/>
    <w:sig w:usb0="800002BF" w:usb1="38CF7CFA" w:usb2="00000016" w:usb3="00000000" w:csb0="00040001" w:csb1="00000000"/>
    <w:embedRegular r:id="rId3" w:fontKey="{525277CD-6AE1-4EAD-BD43-5357110B0A8D}"/>
  </w:font>
  <w:font w:name="仿宋_GB2312">
    <w:altName w:val="仿宋"/>
    <w:panose1 w:val="00000000000000000000"/>
    <w:charset w:val="86"/>
    <w:family w:val="modern"/>
    <w:pitch w:val="default"/>
    <w:sig w:usb0="00000000" w:usb1="00000000" w:usb2="00000010" w:usb3="00000000" w:csb0="00040000" w:csb1="00000000"/>
    <w:embedRegular r:id="rId4" w:fontKey="{DC9FF62D-B107-4162-AE18-874A6A34E50C}"/>
  </w:font>
  <w:font w:name="仿宋">
    <w:panose1 w:val="02010609060101010101"/>
    <w:charset w:val="86"/>
    <w:family w:val="modern"/>
    <w:pitch w:val="default"/>
    <w:sig w:usb0="800002BF" w:usb1="38CF7CFA" w:usb2="00000016" w:usb3="00000000" w:csb0="00040001" w:csb1="00000000"/>
    <w:embedRegular r:id="rId5" w:fontKey="{2927ACB2-8625-48DD-A5ED-DADD5349A70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74"/>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3ZjMzNWI5MmJiMjZkNzBiMDVmOGM0NjFiZTBmM2IifQ=="/>
  </w:docVars>
  <w:rsids>
    <w:rsidRoot w:val="464F2122"/>
    <w:rsid w:val="000F104A"/>
    <w:rsid w:val="0056605B"/>
    <w:rsid w:val="00674932"/>
    <w:rsid w:val="007F4DBB"/>
    <w:rsid w:val="0083319C"/>
    <w:rsid w:val="008B0985"/>
    <w:rsid w:val="008E3C8A"/>
    <w:rsid w:val="00924A08"/>
    <w:rsid w:val="00993BEA"/>
    <w:rsid w:val="009E33D6"/>
    <w:rsid w:val="00C56875"/>
    <w:rsid w:val="07FB3F52"/>
    <w:rsid w:val="1E6A6FD9"/>
    <w:rsid w:val="2A406645"/>
    <w:rsid w:val="42BB7D40"/>
    <w:rsid w:val="464F2122"/>
    <w:rsid w:val="487544A8"/>
    <w:rsid w:val="4DF66B58"/>
    <w:rsid w:val="5A513A05"/>
    <w:rsid w:val="5A5F296A"/>
    <w:rsid w:val="68C81ABA"/>
    <w:rsid w:val="75AC0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261</Words>
  <Characters>1492</Characters>
  <Lines>12</Lines>
  <Paragraphs>3</Paragraphs>
  <TotalTime>52</TotalTime>
  <ScaleCrop>false</ScaleCrop>
  <LinksUpToDate>false</LinksUpToDate>
  <CharactersWithSpaces>1750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2021-03-01T02:07:00Z</dcterms:created>
  <dc:creator>一明</dc:creator>
  <cp:lastModifiedBy>一明</cp:lastModifiedBy>
  <dcterms:modified xsi:type="dcterms:W3CDTF">2023-02-01T09:56:31Z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342617192CBD42CAB5EDAEBA77B1BC2C</vt:lpwstr>
  </property>
</Properties>
</file>